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00" w:type="dxa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3"/>
        <w:gridCol w:w="4675"/>
        <w:gridCol w:w="1143"/>
        <w:gridCol w:w="1589"/>
        <w:gridCol w:w="1350"/>
      </w:tblGrid>
      <w:tr w:rsidR="002E58DA" w14:paraId="7FE7C12B" w14:textId="77777777" w:rsidTr="00B03B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6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60" w:type="dxa"/>
              <w:bottom w:w="20" w:type="dxa"/>
              <w:right w:w="20" w:type="dxa"/>
            </w:tcMar>
          </w:tcPr>
          <w:p w14:paraId="452F422A" w14:textId="77777777" w:rsidR="002E58DA" w:rsidRDefault="002E58DA" w:rsidP="00B03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60" w:type="dxa"/>
              <w:bottom w:w="20" w:type="dxa"/>
              <w:right w:w="20" w:type="dxa"/>
            </w:tcMar>
          </w:tcPr>
          <w:p w14:paraId="410A319B" w14:textId="77777777" w:rsidR="002E58DA" w:rsidRDefault="002E58DA" w:rsidP="00B03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A81CEA">
              <w:t>EP / €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60" w:type="dxa"/>
              <w:bottom w:w="20" w:type="dxa"/>
              <w:right w:w="20" w:type="dxa"/>
            </w:tcMar>
          </w:tcPr>
          <w:p w14:paraId="3F1DD3D0" w14:textId="77777777" w:rsidR="002E58DA" w:rsidRDefault="002E58DA" w:rsidP="00B03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A81CEA">
              <w:t>Menge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60" w:type="dxa"/>
              <w:bottom w:w="20" w:type="dxa"/>
              <w:right w:w="20" w:type="dxa"/>
            </w:tcMar>
          </w:tcPr>
          <w:p w14:paraId="7653977E" w14:textId="77777777" w:rsidR="002E58DA" w:rsidRDefault="002E58DA" w:rsidP="00B03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A81CEA">
              <w:t>GP / €</w:t>
            </w:r>
          </w:p>
        </w:tc>
      </w:tr>
      <w:tr w:rsidR="00A60843" w14:paraId="3A92E36E" w14:textId="77777777" w:rsidTr="00B03B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tcMar>
              <w:top w:w="480" w:type="dxa"/>
              <w:left w:w="60" w:type="dxa"/>
              <w:bottom w:w="240" w:type="dxa"/>
              <w:right w:w="20" w:type="dxa"/>
            </w:tcMar>
          </w:tcPr>
          <w:p w14:paraId="78EA8D52" w14:textId="6816F02B" w:rsidR="00A60843" w:rsidRDefault="00A60843" w:rsidP="00A60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</w:t>
            </w:r>
          </w:p>
        </w:tc>
        <w:tc>
          <w:tcPr>
            <w:tcW w:w="740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0" w:type="dxa"/>
              <w:left w:w="60" w:type="dxa"/>
              <w:bottom w:w="20" w:type="dxa"/>
              <w:right w:w="20" w:type="dxa"/>
            </w:tcMar>
          </w:tcPr>
          <w:p w14:paraId="593C88FC" w14:textId="0D434CAE" w:rsidR="00A60843" w:rsidRDefault="00A60843" w:rsidP="00A60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</w:rPr>
              <w:t>Rostlöser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20" w:type="dxa"/>
            </w:tcMar>
          </w:tcPr>
          <w:p w14:paraId="026011AE" w14:textId="092BCDBD" w:rsidR="00A60843" w:rsidRDefault="00A60843" w:rsidP="00A60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0,00</w:t>
            </w:r>
          </w:p>
        </w:tc>
      </w:tr>
      <w:tr w:rsidR="00A60843" w14:paraId="42E73933" w14:textId="77777777" w:rsidTr="008A60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20" w:type="dxa"/>
            </w:tcMar>
          </w:tcPr>
          <w:p w14:paraId="302BB4AD" w14:textId="77777777" w:rsidR="00A60843" w:rsidRDefault="00A60843" w:rsidP="00A60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60" w:type="dxa"/>
              <w:bottom w:w="240" w:type="dxa"/>
              <w:right w:w="20" w:type="dxa"/>
            </w:tcMar>
          </w:tcPr>
          <w:p w14:paraId="00737EC0" w14:textId="0D9A07E1" w:rsidR="00A60843" w:rsidRDefault="00A60843" w:rsidP="00A60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Rostlöser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Beschreibung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 xml:space="preserve">Säurefreier Rostumwandler zur schonenden Entfernung von Rostablagerungen durch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18"/>
              </w:rPr>
              <w:t>z.B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Gartenmöbel.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Details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- sehr hohe Eindringtiefe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- säurefrei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- für säureempfindliche Natursteine geeignet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Anwendungsgebiete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- für alle Natur- und Betonoberflächen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500 ML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</w:r>
          </w:p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20" w:type="dxa"/>
            </w:tcMar>
          </w:tcPr>
          <w:p w14:paraId="69D2467E" w14:textId="77777777" w:rsidR="00A60843" w:rsidRDefault="00A60843" w:rsidP="00A60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</w:tbl>
    <w:p w14:paraId="722FC035" w14:textId="726C6B05" w:rsidR="00951849" w:rsidRDefault="00951849" w:rsidP="008A60DB"/>
    <w:sectPr w:rsidR="00951849" w:rsidSect="002E58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DA"/>
    <w:rsid w:val="0002171B"/>
    <w:rsid w:val="0005430B"/>
    <w:rsid w:val="000C74EE"/>
    <w:rsid w:val="000F0064"/>
    <w:rsid w:val="001A13DB"/>
    <w:rsid w:val="00213DFD"/>
    <w:rsid w:val="00256417"/>
    <w:rsid w:val="00273884"/>
    <w:rsid w:val="002E58DA"/>
    <w:rsid w:val="00344A8B"/>
    <w:rsid w:val="003947D5"/>
    <w:rsid w:val="003F0314"/>
    <w:rsid w:val="00426ECA"/>
    <w:rsid w:val="0043731C"/>
    <w:rsid w:val="00457CBA"/>
    <w:rsid w:val="00585C0F"/>
    <w:rsid w:val="00617538"/>
    <w:rsid w:val="00716E80"/>
    <w:rsid w:val="007A1750"/>
    <w:rsid w:val="008226FB"/>
    <w:rsid w:val="0084592D"/>
    <w:rsid w:val="00870128"/>
    <w:rsid w:val="008A60DB"/>
    <w:rsid w:val="008B1849"/>
    <w:rsid w:val="00951849"/>
    <w:rsid w:val="009B5099"/>
    <w:rsid w:val="00A60843"/>
    <w:rsid w:val="00A86D58"/>
    <w:rsid w:val="00AA0E74"/>
    <w:rsid w:val="00AB45E4"/>
    <w:rsid w:val="00B00EBF"/>
    <w:rsid w:val="00B05635"/>
    <w:rsid w:val="00B62759"/>
    <w:rsid w:val="00C47DBB"/>
    <w:rsid w:val="00C82589"/>
    <w:rsid w:val="00D13CF5"/>
    <w:rsid w:val="00D86CD9"/>
    <w:rsid w:val="00E02299"/>
    <w:rsid w:val="00E3425D"/>
    <w:rsid w:val="00F11B84"/>
    <w:rsid w:val="00F70AC6"/>
    <w:rsid w:val="00FD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27C5"/>
  <w15:chartTrackingRefBased/>
  <w15:docId w15:val="{E859261B-5E64-450E-AD73-1DA54D71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E58DA"/>
    <w:rPr>
      <w:rFonts w:eastAsiaTheme="minorEastAsia"/>
      <w:kern w:val="2"/>
      <w:lang w:eastAsia="de-DE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0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280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Eckstein</dc:creator>
  <cp:keywords/>
  <dc:description/>
  <cp:lastModifiedBy>Kim Eckstein</cp:lastModifiedBy>
  <cp:revision>2</cp:revision>
  <dcterms:created xsi:type="dcterms:W3CDTF">2023-05-16T12:57:00Z</dcterms:created>
  <dcterms:modified xsi:type="dcterms:W3CDTF">2023-05-16T12:57:00Z</dcterms:modified>
</cp:coreProperties>
</file>